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CF051" w14:textId="77777777" w:rsidR="00A067E5" w:rsidRDefault="00A067E5" w:rsidP="00A067E5">
      <w:pPr>
        <w:pStyle w:val="En-tte"/>
      </w:pPr>
      <w:r w:rsidRPr="008D46A4">
        <w:rPr>
          <w:noProof/>
        </w:rPr>
        <w:drawing>
          <wp:inline distT="0" distB="0" distL="0" distR="0" wp14:anchorId="7FAC8F06" wp14:editId="19F7C9A6">
            <wp:extent cx="2225040" cy="45720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5040" cy="457200"/>
                    </a:xfrm>
                    <a:prstGeom prst="rect">
                      <a:avLst/>
                    </a:prstGeom>
                    <a:noFill/>
                    <a:ln>
                      <a:noFill/>
                    </a:ln>
                  </pic:spPr>
                </pic:pic>
              </a:graphicData>
            </a:graphic>
          </wp:inline>
        </w:drawing>
      </w:r>
    </w:p>
    <w:p w14:paraId="73BC4CF5" w14:textId="77777777" w:rsidR="00A067E5" w:rsidRPr="0073730D" w:rsidRDefault="00A067E5" w:rsidP="00A067E5">
      <w:pPr>
        <w:pBdr>
          <w:bottom w:val="double" w:sz="1" w:space="1" w:color="808080"/>
        </w:pBdr>
        <w:rPr>
          <w:rFonts w:ascii="Verdana" w:hAnsi="Verdana"/>
          <w:color w:val="0043A5"/>
          <w:sz w:val="36"/>
          <w:lang w:val="en-US"/>
        </w:rPr>
      </w:pPr>
    </w:p>
    <w:p w14:paraId="63E40502" w14:textId="77777777" w:rsidR="00753141" w:rsidRPr="006D4F65" w:rsidRDefault="00753141" w:rsidP="00753141">
      <w:pPr>
        <w:pBdr>
          <w:bottom w:val="double" w:sz="1" w:space="1" w:color="808080"/>
        </w:pBdr>
        <w:jc w:val="both"/>
        <w:rPr>
          <w:rFonts w:ascii="Verdana" w:hAnsi="Verdana"/>
          <w:color w:val="0043A5"/>
          <w:sz w:val="36"/>
          <w:lang w:val="en-US"/>
        </w:rPr>
      </w:pPr>
    </w:p>
    <w:p w14:paraId="3DA10FD8" w14:textId="77777777" w:rsidR="00753141" w:rsidRDefault="00753141" w:rsidP="00753141">
      <w:pPr>
        <w:jc w:val="center"/>
        <w:rPr>
          <w:rFonts w:ascii="Verdana" w:hAnsi="Verdana"/>
          <w:b/>
          <w:color w:val="0043A5"/>
          <w:sz w:val="36"/>
        </w:rPr>
      </w:pPr>
    </w:p>
    <w:p w14:paraId="66E99D72" w14:textId="77777777" w:rsidR="00753141" w:rsidRDefault="00753141" w:rsidP="00753141">
      <w:pPr>
        <w:jc w:val="center"/>
        <w:rPr>
          <w:rFonts w:ascii="Verdana" w:hAnsi="Verdana"/>
          <w:b/>
          <w:color w:val="0043A5"/>
          <w:sz w:val="36"/>
        </w:rPr>
      </w:pPr>
      <w:r w:rsidRPr="00946E15">
        <w:rPr>
          <w:rFonts w:ascii="Verdana" w:hAnsi="Verdana"/>
          <w:b/>
          <w:color w:val="0043A5"/>
          <w:sz w:val="36"/>
        </w:rPr>
        <w:t>Prestations de service de transports de personnes en</w:t>
      </w:r>
      <w:r>
        <w:rPr>
          <w:rFonts w:ascii="Verdana" w:hAnsi="Verdana"/>
          <w:b/>
          <w:color w:val="0043A5"/>
          <w:sz w:val="36"/>
        </w:rPr>
        <w:t xml:space="preserve"> </w:t>
      </w:r>
      <w:r w:rsidRPr="00946E15">
        <w:rPr>
          <w:rFonts w:ascii="Verdana" w:hAnsi="Verdana"/>
          <w:b/>
          <w:color w:val="0043A5"/>
          <w:sz w:val="36"/>
        </w:rPr>
        <w:t>situation de handicap</w:t>
      </w:r>
    </w:p>
    <w:p w14:paraId="2B49FF4C" w14:textId="77777777" w:rsidR="00753141" w:rsidRPr="00946E15" w:rsidRDefault="00753141" w:rsidP="00753141">
      <w:pPr>
        <w:jc w:val="center"/>
        <w:rPr>
          <w:rFonts w:ascii="Verdana" w:hAnsi="Verdana"/>
          <w:b/>
          <w:color w:val="0043A5"/>
          <w:sz w:val="36"/>
        </w:rPr>
      </w:pPr>
      <w:proofErr w:type="gramStart"/>
      <w:r>
        <w:rPr>
          <w:rFonts w:ascii="Verdana" w:hAnsi="Verdana"/>
          <w:b/>
          <w:color w:val="0043A5"/>
          <w:sz w:val="36"/>
        </w:rPr>
        <w:t>à</w:t>
      </w:r>
      <w:proofErr w:type="gramEnd"/>
      <w:r>
        <w:rPr>
          <w:rFonts w:ascii="Verdana" w:hAnsi="Verdana"/>
          <w:b/>
          <w:color w:val="0043A5"/>
          <w:sz w:val="36"/>
        </w:rPr>
        <w:t xml:space="preserve"> l’Université Gustave Eiffel</w:t>
      </w:r>
    </w:p>
    <w:p w14:paraId="50D3DB21" w14:textId="77777777" w:rsidR="00753141" w:rsidRPr="00590AD8" w:rsidRDefault="00753141" w:rsidP="00753141">
      <w:pPr>
        <w:jc w:val="center"/>
        <w:rPr>
          <w:rFonts w:ascii="Verdana" w:hAnsi="Verdana"/>
          <w:b/>
          <w:color w:val="0043A5"/>
          <w:sz w:val="36"/>
        </w:rPr>
      </w:pPr>
    </w:p>
    <w:p w14:paraId="6A8A56A1" w14:textId="77777777" w:rsidR="00753141" w:rsidRPr="00590AD8" w:rsidRDefault="00753141" w:rsidP="00753141">
      <w:pPr>
        <w:jc w:val="both"/>
        <w:rPr>
          <w:rFonts w:ascii="Verdana" w:hAnsi="Verdana"/>
          <w:color w:val="0043A5"/>
        </w:rPr>
      </w:pPr>
    </w:p>
    <w:p w14:paraId="582A4FEE" w14:textId="77777777" w:rsidR="00753141" w:rsidRPr="00590AD8" w:rsidRDefault="00753141" w:rsidP="00753141">
      <w:pPr>
        <w:pBdr>
          <w:top w:val="double" w:sz="1" w:space="1" w:color="808080"/>
        </w:pBdr>
        <w:jc w:val="both"/>
        <w:rPr>
          <w:rFonts w:ascii="Verdana" w:hAnsi="Verdana" w:cs="Calibri"/>
          <w:b/>
          <w:bCs/>
          <w:iCs/>
          <w:color w:val="0043A5"/>
          <w:sz w:val="32"/>
          <w:szCs w:val="28"/>
        </w:rPr>
      </w:pPr>
    </w:p>
    <w:p w14:paraId="3FA4DD5D" w14:textId="294EBFB8" w:rsidR="00A067E5" w:rsidRPr="00753141" w:rsidRDefault="00A067E5" w:rsidP="00A067E5">
      <w:pPr>
        <w:ind w:right="-428"/>
        <w:jc w:val="center"/>
        <w:rPr>
          <w:rFonts w:ascii="Verdana" w:hAnsi="Verdana"/>
          <w:b/>
          <w:bCs/>
          <w:iCs/>
          <w:color w:val="0042A2"/>
          <w:sz w:val="32"/>
          <w:szCs w:val="28"/>
          <w:lang w:eastAsia="ar-SA"/>
        </w:rPr>
      </w:pPr>
      <w:r w:rsidRPr="00445DD9">
        <w:rPr>
          <w:rFonts w:ascii="Verdana" w:hAnsi="Verdana"/>
          <w:b/>
          <w:bCs/>
          <w:iCs/>
          <w:color w:val="0042A2"/>
          <w:sz w:val="32"/>
          <w:szCs w:val="28"/>
          <w:lang w:val="x-none" w:eastAsia="ar-SA"/>
        </w:rPr>
        <w:t xml:space="preserve">Accord-cadre s’exécutant par </w:t>
      </w:r>
      <w:r w:rsidR="00753141">
        <w:rPr>
          <w:rFonts w:ascii="Verdana" w:hAnsi="Verdana"/>
          <w:b/>
          <w:bCs/>
          <w:iCs/>
          <w:color w:val="0042A2"/>
          <w:sz w:val="32"/>
          <w:szCs w:val="28"/>
          <w:lang w:eastAsia="ar-SA"/>
        </w:rPr>
        <w:t>marchés subséquents</w:t>
      </w:r>
    </w:p>
    <w:p w14:paraId="4E5E5F1F" w14:textId="77777777" w:rsidR="00A067E5" w:rsidRPr="00C44235" w:rsidRDefault="00A067E5" w:rsidP="00A067E5">
      <w:pPr>
        <w:rPr>
          <w:rFonts w:ascii="Verdana" w:hAnsi="Verdana"/>
          <w:b/>
          <w:bCs/>
          <w:iCs/>
          <w:color w:val="0042A2"/>
          <w:sz w:val="32"/>
          <w:szCs w:val="28"/>
          <w:lang w:val="x-none" w:eastAsia="ar-SA"/>
        </w:rPr>
      </w:pPr>
    </w:p>
    <w:p w14:paraId="157413DD" w14:textId="77777777" w:rsidR="00D05AF0" w:rsidRPr="00C44235" w:rsidRDefault="00D05AF0" w:rsidP="00D05AF0">
      <w:pPr>
        <w:jc w:val="center"/>
        <w:rPr>
          <w:rFonts w:ascii="Verdana" w:hAnsi="Verdana"/>
          <w:b/>
          <w:bCs/>
          <w:iCs/>
          <w:color w:val="0042A2"/>
          <w:sz w:val="32"/>
          <w:szCs w:val="28"/>
          <w:lang w:val="x-none" w:eastAsia="ar-SA"/>
        </w:rPr>
      </w:pPr>
      <w:r w:rsidRPr="00C44235">
        <w:rPr>
          <w:rFonts w:ascii="Verdana" w:hAnsi="Verdana"/>
          <w:b/>
          <w:bCs/>
          <w:iCs/>
          <w:color w:val="0042A2"/>
          <w:sz w:val="32"/>
          <w:szCs w:val="28"/>
          <w:lang w:val="x-none" w:eastAsia="ar-SA"/>
        </w:rPr>
        <w:t>Cadre de réponses</w:t>
      </w:r>
      <w:r w:rsidR="009A16A8" w:rsidRPr="00C44235">
        <w:rPr>
          <w:rFonts w:ascii="Verdana" w:hAnsi="Verdana"/>
          <w:b/>
          <w:bCs/>
          <w:iCs/>
          <w:color w:val="0042A2"/>
          <w:sz w:val="32"/>
          <w:szCs w:val="28"/>
          <w:lang w:val="x-none" w:eastAsia="ar-SA"/>
        </w:rPr>
        <w:t xml:space="preserve"> à joindre à l’offre </w:t>
      </w:r>
    </w:p>
    <w:p w14:paraId="212AC01B" w14:textId="77777777" w:rsidR="005805AB" w:rsidRDefault="005805AB" w:rsidP="005805AB">
      <w:pPr>
        <w:rPr>
          <w:rFonts w:ascii="Verdana" w:hAnsi="Verdana"/>
          <w:b/>
          <w:bCs/>
          <w:iCs/>
          <w:color w:val="0042A2"/>
          <w:sz w:val="32"/>
          <w:szCs w:val="28"/>
          <w:lang w:val="x-none" w:eastAsia="ar-SA"/>
        </w:rPr>
      </w:pPr>
    </w:p>
    <w:p w14:paraId="001895D8" w14:textId="77777777" w:rsidR="001D2676" w:rsidRDefault="001D2676" w:rsidP="001D2676">
      <w:pPr>
        <w:jc w:val="both"/>
        <w:rPr>
          <w:rFonts w:ascii="Verdana" w:hAnsi="Verdana"/>
          <w:sz w:val="22"/>
          <w:szCs w:val="22"/>
        </w:rPr>
      </w:pPr>
    </w:p>
    <w:p w14:paraId="4A391E44" w14:textId="77777777" w:rsidR="001D2676" w:rsidRPr="00B125AA" w:rsidRDefault="001D2676" w:rsidP="001D2676">
      <w:pPr>
        <w:jc w:val="both"/>
        <w:rPr>
          <w:rFonts w:ascii="Verdana" w:hAnsi="Verdana"/>
          <w:szCs w:val="22"/>
        </w:rPr>
      </w:pPr>
      <w:r w:rsidRPr="00B125AA">
        <w:rPr>
          <w:rFonts w:ascii="Verdana" w:hAnsi="Verdana"/>
          <w:szCs w:val="22"/>
        </w:rPr>
        <w:t>Le présent document constitue une synthèse de la proposition technique du candidat.</w:t>
      </w:r>
    </w:p>
    <w:p w14:paraId="0C4AE349" w14:textId="77777777" w:rsidR="001D2676" w:rsidRPr="00B125AA" w:rsidRDefault="001D2676" w:rsidP="001D2676">
      <w:pPr>
        <w:jc w:val="both"/>
        <w:rPr>
          <w:rFonts w:ascii="Verdana" w:hAnsi="Verdana"/>
          <w:szCs w:val="22"/>
        </w:rPr>
      </w:pPr>
    </w:p>
    <w:p w14:paraId="2FFE1AB2" w14:textId="77777777" w:rsidR="001D2676" w:rsidRPr="00B125AA" w:rsidRDefault="001D2676" w:rsidP="001D2676">
      <w:pPr>
        <w:jc w:val="both"/>
        <w:rPr>
          <w:rFonts w:ascii="Verdana" w:hAnsi="Verdana"/>
          <w:szCs w:val="22"/>
        </w:rPr>
      </w:pPr>
      <w:r w:rsidRPr="00B125AA">
        <w:rPr>
          <w:rFonts w:ascii="Verdana" w:hAnsi="Verdana"/>
          <w:szCs w:val="22"/>
        </w:rPr>
        <w:t xml:space="preserve">A ce titre, </w:t>
      </w:r>
      <w:r w:rsidRPr="00B125AA">
        <w:rPr>
          <w:rFonts w:ascii="Verdana" w:hAnsi="Verdana"/>
          <w:szCs w:val="22"/>
          <w:u w:val="single"/>
        </w:rPr>
        <w:t>ce cadre est à remplir obligatoirement</w:t>
      </w:r>
      <w:r w:rsidRPr="00B125AA">
        <w:rPr>
          <w:rFonts w:ascii="Verdana" w:hAnsi="Verdana"/>
          <w:szCs w:val="22"/>
        </w:rPr>
        <w:t xml:space="preserve"> pour la notation du critère « valeur technique ».</w:t>
      </w:r>
    </w:p>
    <w:p w14:paraId="4252FAD3" w14:textId="77777777" w:rsidR="001D2676" w:rsidRPr="00B125AA" w:rsidRDefault="001D2676" w:rsidP="001D2676">
      <w:pPr>
        <w:jc w:val="both"/>
        <w:rPr>
          <w:rFonts w:ascii="Verdana" w:hAnsi="Verdana"/>
          <w:szCs w:val="22"/>
        </w:rPr>
      </w:pPr>
    </w:p>
    <w:p w14:paraId="046D5A88" w14:textId="4740B6ED" w:rsidR="001D2676" w:rsidRPr="00B125AA" w:rsidRDefault="001D2676" w:rsidP="001D2676">
      <w:pPr>
        <w:jc w:val="both"/>
        <w:rPr>
          <w:rFonts w:ascii="Verdana" w:hAnsi="Verdana"/>
          <w:szCs w:val="22"/>
        </w:rPr>
      </w:pPr>
      <w:r w:rsidRPr="00B125AA">
        <w:rPr>
          <w:rFonts w:ascii="Verdana" w:hAnsi="Verdana"/>
          <w:szCs w:val="22"/>
        </w:rPr>
        <w:t>Toutefois, les candidats remettent une offre technique explicitant le présent document, et répondant à toutes les exigences mentionnées dans le CC</w:t>
      </w:r>
      <w:r w:rsidR="008C252D">
        <w:rPr>
          <w:rFonts w:ascii="Verdana" w:hAnsi="Verdana"/>
          <w:szCs w:val="22"/>
        </w:rPr>
        <w:t>T</w:t>
      </w:r>
      <w:r w:rsidRPr="00B125AA">
        <w:rPr>
          <w:rFonts w:ascii="Verdana" w:hAnsi="Verdana"/>
          <w:szCs w:val="22"/>
        </w:rPr>
        <w:t>P.</w:t>
      </w:r>
    </w:p>
    <w:p w14:paraId="7236B9C4" w14:textId="77777777" w:rsidR="009679AF" w:rsidRPr="00B125AA" w:rsidRDefault="009679AF" w:rsidP="005805AB">
      <w:pPr>
        <w:rPr>
          <w:rFonts w:ascii="Verdana" w:hAnsi="Verdana"/>
        </w:rPr>
      </w:pPr>
    </w:p>
    <w:p w14:paraId="4B8AB075" w14:textId="3BFD8A84" w:rsidR="006260F8" w:rsidRPr="00B125AA" w:rsidRDefault="006260F8" w:rsidP="006260F8">
      <w:pPr>
        <w:pStyle w:val="Commentaire"/>
        <w:rPr>
          <w:rFonts w:ascii="Verdana" w:hAnsi="Verdana"/>
          <w:sz w:val="24"/>
          <w:szCs w:val="22"/>
        </w:rPr>
      </w:pPr>
      <w:r w:rsidRPr="00B125AA">
        <w:rPr>
          <w:rFonts w:ascii="Verdana" w:hAnsi="Verdana"/>
          <w:sz w:val="24"/>
          <w:szCs w:val="22"/>
        </w:rPr>
        <w:t>En cas de référence à l’offre technique dans le cadre de réponse les candidats doivent indiquer précisément la page et le paragraphe concerné. A défaut les éléments ne seront pas considérés comme contribuant au cadre de réponse sur lequel est fondé la notation.</w:t>
      </w:r>
    </w:p>
    <w:p w14:paraId="38819468" w14:textId="31491277" w:rsidR="00216E84" w:rsidRDefault="00216E84">
      <w:pPr>
        <w:spacing w:after="200" w:line="276" w:lineRule="auto"/>
        <w:rPr>
          <w:rFonts w:ascii="Verdana" w:hAnsi="Verdana"/>
          <w:sz w:val="22"/>
        </w:rPr>
      </w:pPr>
      <w:r>
        <w:rPr>
          <w:rFonts w:ascii="Verdana" w:hAnsi="Verdana"/>
          <w:sz w:val="22"/>
        </w:rPr>
        <w:br w:type="page"/>
      </w:r>
    </w:p>
    <w:p w14:paraId="4CA4CB86" w14:textId="77777777" w:rsidR="001D2676" w:rsidRDefault="001D2676" w:rsidP="005805AB">
      <w:pPr>
        <w:rPr>
          <w:rFonts w:ascii="Verdana" w:hAnsi="Verdana"/>
          <w:sz w:val="22"/>
        </w:rPr>
      </w:pPr>
    </w:p>
    <w:p w14:paraId="69209FCE" w14:textId="77777777" w:rsidR="001D2676" w:rsidRPr="00F82817" w:rsidRDefault="001D2676" w:rsidP="005805AB">
      <w:pPr>
        <w:rPr>
          <w:rFonts w:ascii="Verdana" w:hAnsi="Verdana"/>
          <w:sz w:val="22"/>
        </w:rPr>
      </w:pPr>
    </w:p>
    <w:tbl>
      <w:tblPr>
        <w:tblStyle w:val="Grilledutableau"/>
        <w:tblW w:w="15045" w:type="dxa"/>
        <w:tblLook w:val="04A0" w:firstRow="1" w:lastRow="0" w:firstColumn="1" w:lastColumn="0" w:noHBand="0" w:noVBand="1"/>
      </w:tblPr>
      <w:tblGrid>
        <w:gridCol w:w="1981"/>
        <w:gridCol w:w="4125"/>
        <w:gridCol w:w="8"/>
        <w:gridCol w:w="8919"/>
        <w:gridCol w:w="12"/>
      </w:tblGrid>
      <w:tr w:rsidR="00D05AF0" w:rsidRPr="00A60275" w14:paraId="50723217" w14:textId="77777777" w:rsidTr="00AF007F">
        <w:tc>
          <w:tcPr>
            <w:tcW w:w="6114" w:type="dxa"/>
            <w:gridSpan w:val="3"/>
            <w:shd w:val="clear" w:color="auto" w:fill="95B3D7" w:themeFill="accent1" w:themeFillTint="99"/>
            <w:vAlign w:val="center"/>
          </w:tcPr>
          <w:p w14:paraId="239F90A8" w14:textId="77777777" w:rsidR="00400BC2" w:rsidRPr="00A60275" w:rsidRDefault="00D05AF0" w:rsidP="00D05AF0">
            <w:pPr>
              <w:spacing w:before="120" w:after="120"/>
              <w:jc w:val="center"/>
              <w:rPr>
                <w:rFonts w:ascii="Verdana" w:hAnsi="Verdana" w:cstheme="minorHAnsi"/>
                <w:sz w:val="22"/>
                <w:szCs w:val="22"/>
              </w:rPr>
            </w:pPr>
            <w:r w:rsidRPr="00A60275">
              <w:rPr>
                <w:rFonts w:ascii="Verdana" w:hAnsi="Verdana" w:cstheme="minorHAnsi"/>
                <w:sz w:val="22"/>
                <w:szCs w:val="22"/>
              </w:rPr>
              <w:t>Offre technique</w:t>
            </w:r>
          </w:p>
        </w:tc>
        <w:tc>
          <w:tcPr>
            <w:tcW w:w="8931" w:type="dxa"/>
            <w:gridSpan w:val="2"/>
            <w:tcBorders>
              <w:bottom w:val="single" w:sz="4" w:space="0" w:color="auto"/>
            </w:tcBorders>
            <w:shd w:val="clear" w:color="auto" w:fill="95B3D7" w:themeFill="accent1" w:themeFillTint="99"/>
            <w:vAlign w:val="center"/>
          </w:tcPr>
          <w:p w14:paraId="3B7D494F" w14:textId="77777777" w:rsidR="00400BC2" w:rsidRPr="00A60275" w:rsidRDefault="00400BC2" w:rsidP="00D05AF0">
            <w:pPr>
              <w:spacing w:before="120" w:after="120"/>
              <w:jc w:val="center"/>
              <w:rPr>
                <w:rFonts w:ascii="Verdana" w:hAnsi="Verdana" w:cstheme="minorHAnsi"/>
                <w:sz w:val="22"/>
                <w:szCs w:val="22"/>
              </w:rPr>
            </w:pPr>
            <w:r w:rsidRPr="00A60275">
              <w:rPr>
                <w:rFonts w:ascii="Verdana" w:hAnsi="Verdana" w:cstheme="minorHAnsi"/>
                <w:sz w:val="22"/>
                <w:szCs w:val="22"/>
              </w:rPr>
              <w:t xml:space="preserve">Réponse </w:t>
            </w:r>
            <w:r w:rsidR="00EF2291" w:rsidRPr="00A60275">
              <w:rPr>
                <w:rFonts w:ascii="Verdana" w:hAnsi="Verdana" w:cstheme="minorHAnsi"/>
                <w:sz w:val="22"/>
                <w:szCs w:val="22"/>
              </w:rPr>
              <w:t>détaillée du candidat</w:t>
            </w:r>
          </w:p>
        </w:tc>
      </w:tr>
      <w:tr w:rsidR="001D2676" w:rsidRPr="00A60275" w14:paraId="24567142" w14:textId="77777777" w:rsidTr="001D2676">
        <w:tc>
          <w:tcPr>
            <w:tcW w:w="15045" w:type="dxa"/>
            <w:gridSpan w:val="5"/>
            <w:shd w:val="clear" w:color="auto" w:fill="E5B8B7" w:themeFill="accent2" w:themeFillTint="66"/>
            <w:vAlign w:val="center"/>
          </w:tcPr>
          <w:p w14:paraId="47F886C1" w14:textId="77777777" w:rsidR="001D2676" w:rsidRPr="00E41966" w:rsidRDefault="001D2676" w:rsidP="005F0A17">
            <w:pPr>
              <w:spacing w:before="120" w:after="120"/>
              <w:jc w:val="center"/>
              <w:rPr>
                <w:rFonts w:ascii="Verdana" w:hAnsi="Verdana" w:cstheme="minorHAnsi"/>
                <w:b/>
                <w:sz w:val="22"/>
                <w:szCs w:val="22"/>
              </w:rPr>
            </w:pPr>
            <w:r w:rsidRPr="00E41966">
              <w:rPr>
                <w:rFonts w:ascii="Verdana" w:hAnsi="Verdana" w:cstheme="minorHAnsi"/>
                <w:b/>
                <w:sz w:val="22"/>
                <w:szCs w:val="22"/>
              </w:rPr>
              <w:t>Présentation de la société</w:t>
            </w:r>
          </w:p>
        </w:tc>
      </w:tr>
      <w:tr w:rsidR="001D2676" w:rsidRPr="00A60275" w14:paraId="7D71DB9D" w14:textId="77777777" w:rsidTr="00AF007F">
        <w:trPr>
          <w:gridAfter w:val="1"/>
          <w:wAfter w:w="12" w:type="dxa"/>
          <w:trHeight w:val="1260"/>
        </w:trPr>
        <w:tc>
          <w:tcPr>
            <w:tcW w:w="1981" w:type="dxa"/>
            <w:vMerge w:val="restart"/>
            <w:vAlign w:val="center"/>
          </w:tcPr>
          <w:p w14:paraId="2A4867D9" w14:textId="77777777" w:rsidR="001D2676" w:rsidRDefault="00753141" w:rsidP="001D2676">
            <w:pPr>
              <w:pStyle w:val="Pieddepage"/>
              <w:tabs>
                <w:tab w:val="clear" w:pos="9072"/>
              </w:tabs>
              <w:spacing w:before="120" w:after="120"/>
              <w:rPr>
                <w:rFonts w:ascii="Verdana" w:hAnsi="Verdana" w:cs="Trebuchet MS"/>
                <w:i/>
                <w:iCs/>
                <w:sz w:val="22"/>
                <w:szCs w:val="22"/>
              </w:rPr>
            </w:pPr>
            <w:r>
              <w:rPr>
                <w:rFonts w:ascii="Verdana" w:hAnsi="Verdana" w:cs="Trebuchet MS"/>
                <w:i/>
                <w:iCs/>
                <w:sz w:val="22"/>
                <w:szCs w:val="22"/>
              </w:rPr>
              <w:t>Société</w:t>
            </w:r>
          </w:p>
          <w:p w14:paraId="2343ADF8" w14:textId="4E407463" w:rsidR="00753141" w:rsidRPr="00A60275" w:rsidRDefault="00753141" w:rsidP="001D2676">
            <w:pPr>
              <w:pStyle w:val="Pieddepage"/>
              <w:tabs>
                <w:tab w:val="clear" w:pos="9072"/>
              </w:tabs>
              <w:spacing w:before="120" w:after="120"/>
              <w:rPr>
                <w:rFonts w:ascii="Verdana" w:hAnsi="Verdana" w:cs="Trebuchet MS"/>
                <w:i/>
                <w:iCs/>
                <w:sz w:val="22"/>
                <w:szCs w:val="22"/>
              </w:rPr>
            </w:pPr>
            <w:r>
              <w:rPr>
                <w:rFonts w:ascii="Verdana" w:hAnsi="Verdana" w:cs="Trebuchet MS"/>
                <w:i/>
                <w:iCs/>
                <w:sz w:val="22"/>
                <w:szCs w:val="22"/>
              </w:rPr>
              <w:t>Service administratif</w:t>
            </w:r>
          </w:p>
        </w:tc>
        <w:tc>
          <w:tcPr>
            <w:tcW w:w="4125" w:type="dxa"/>
            <w:vAlign w:val="center"/>
          </w:tcPr>
          <w:p w14:paraId="7675D763" w14:textId="057C209A" w:rsidR="001D2676" w:rsidRPr="00A60275" w:rsidRDefault="00753141" w:rsidP="001D2676">
            <w:pPr>
              <w:pStyle w:val="Pieddepage"/>
              <w:tabs>
                <w:tab w:val="clear" w:pos="9072"/>
              </w:tabs>
              <w:spacing w:before="120" w:after="120"/>
              <w:rPr>
                <w:rFonts w:ascii="Verdana" w:hAnsi="Verdana" w:cs="Trebuchet MS"/>
                <w:i/>
                <w:iCs/>
                <w:sz w:val="22"/>
                <w:szCs w:val="22"/>
              </w:rPr>
            </w:pPr>
            <w:r w:rsidRPr="00567BF1">
              <w:rPr>
                <w:rFonts w:ascii="Verdana" w:hAnsi="Verdana" w:cstheme="minorHAnsi"/>
                <w:sz w:val="22"/>
                <w:szCs w:val="22"/>
              </w:rPr>
              <w:t>Personnes en charge d</w:t>
            </w:r>
            <w:r>
              <w:rPr>
                <w:rFonts w:ascii="Verdana" w:hAnsi="Verdana" w:cstheme="minorHAnsi"/>
                <w:sz w:val="22"/>
                <w:szCs w:val="22"/>
              </w:rPr>
              <w:t>e l’exécution des prestations et de leur</w:t>
            </w:r>
            <w:r w:rsidRPr="00567BF1">
              <w:rPr>
                <w:rFonts w:ascii="Verdana" w:hAnsi="Verdana" w:cstheme="minorHAnsi"/>
                <w:sz w:val="22"/>
                <w:szCs w:val="22"/>
              </w:rPr>
              <w:t xml:space="preserve"> suivi</w:t>
            </w:r>
          </w:p>
        </w:tc>
        <w:tc>
          <w:tcPr>
            <w:tcW w:w="8927" w:type="dxa"/>
            <w:gridSpan w:val="2"/>
            <w:tcBorders>
              <w:bottom w:val="single" w:sz="4" w:space="0" w:color="auto"/>
            </w:tcBorders>
            <w:vAlign w:val="center"/>
          </w:tcPr>
          <w:p w14:paraId="21D4D811" w14:textId="77777777" w:rsidR="001D2676" w:rsidRPr="00A60275" w:rsidRDefault="001D2676" w:rsidP="001D2676">
            <w:pPr>
              <w:pStyle w:val="Pieddepage"/>
              <w:rPr>
                <w:rFonts w:ascii="Verdana" w:hAnsi="Verdana" w:cstheme="minorHAnsi"/>
                <w:sz w:val="22"/>
                <w:szCs w:val="22"/>
              </w:rPr>
            </w:pPr>
          </w:p>
        </w:tc>
      </w:tr>
      <w:tr w:rsidR="001D2676" w:rsidRPr="00A60275" w14:paraId="059013F1" w14:textId="77777777" w:rsidTr="003B6C47">
        <w:trPr>
          <w:gridAfter w:val="1"/>
          <w:wAfter w:w="12" w:type="dxa"/>
          <w:trHeight w:val="1008"/>
        </w:trPr>
        <w:tc>
          <w:tcPr>
            <w:tcW w:w="1981" w:type="dxa"/>
            <w:vMerge/>
            <w:vAlign w:val="center"/>
          </w:tcPr>
          <w:p w14:paraId="14031544" w14:textId="77777777" w:rsidR="001D2676" w:rsidRPr="00A60275" w:rsidRDefault="001D2676" w:rsidP="001D2676">
            <w:pPr>
              <w:pStyle w:val="Pieddepage"/>
              <w:tabs>
                <w:tab w:val="clear" w:pos="9072"/>
              </w:tabs>
              <w:spacing w:before="120" w:after="120"/>
              <w:rPr>
                <w:rFonts w:ascii="Verdana" w:hAnsi="Verdana" w:cs="Arial"/>
                <w:sz w:val="22"/>
                <w:szCs w:val="22"/>
              </w:rPr>
            </w:pPr>
          </w:p>
        </w:tc>
        <w:tc>
          <w:tcPr>
            <w:tcW w:w="4125" w:type="dxa"/>
            <w:vAlign w:val="center"/>
          </w:tcPr>
          <w:p w14:paraId="555395AA" w14:textId="65A40C73" w:rsidR="001D2676" w:rsidRPr="00A60275" w:rsidRDefault="00753141" w:rsidP="001D2676">
            <w:pPr>
              <w:pStyle w:val="Pieddepage"/>
              <w:tabs>
                <w:tab w:val="clear" w:pos="9072"/>
              </w:tabs>
              <w:spacing w:before="120" w:after="120"/>
              <w:rPr>
                <w:rFonts w:ascii="Verdana" w:hAnsi="Verdana" w:cs="Arial"/>
                <w:sz w:val="22"/>
                <w:szCs w:val="22"/>
              </w:rPr>
            </w:pPr>
            <w:r w:rsidRPr="00567BF1">
              <w:rPr>
                <w:rFonts w:ascii="Verdana" w:hAnsi="Verdana" w:cstheme="minorHAnsi"/>
                <w:sz w:val="22"/>
                <w:szCs w:val="22"/>
              </w:rPr>
              <w:t>Personnes en charge du suivi des facturations</w:t>
            </w:r>
          </w:p>
        </w:tc>
        <w:tc>
          <w:tcPr>
            <w:tcW w:w="8927" w:type="dxa"/>
            <w:gridSpan w:val="2"/>
            <w:tcBorders>
              <w:bottom w:val="single" w:sz="4" w:space="0" w:color="auto"/>
            </w:tcBorders>
          </w:tcPr>
          <w:p w14:paraId="02A16AEF" w14:textId="77777777" w:rsidR="001D2676" w:rsidRPr="00A60275" w:rsidRDefault="001D2676" w:rsidP="001D2676">
            <w:pPr>
              <w:pStyle w:val="Pieddepage"/>
              <w:rPr>
                <w:rFonts w:ascii="Verdana" w:hAnsi="Verdana" w:cstheme="minorHAnsi"/>
                <w:sz w:val="22"/>
                <w:szCs w:val="22"/>
              </w:rPr>
            </w:pPr>
          </w:p>
        </w:tc>
      </w:tr>
      <w:tr w:rsidR="001D2676" w:rsidRPr="00A60275" w14:paraId="2C93BAED" w14:textId="77777777" w:rsidTr="003B6C47">
        <w:trPr>
          <w:gridAfter w:val="1"/>
          <w:wAfter w:w="12" w:type="dxa"/>
          <w:trHeight w:val="1008"/>
        </w:trPr>
        <w:tc>
          <w:tcPr>
            <w:tcW w:w="1981" w:type="dxa"/>
            <w:vMerge/>
            <w:vAlign w:val="center"/>
          </w:tcPr>
          <w:p w14:paraId="0359B21D" w14:textId="77777777" w:rsidR="001D2676" w:rsidRPr="00A60275" w:rsidRDefault="001D2676" w:rsidP="001D2676">
            <w:pPr>
              <w:pStyle w:val="Pieddepage"/>
              <w:tabs>
                <w:tab w:val="clear" w:pos="9072"/>
              </w:tabs>
              <w:spacing w:before="120" w:after="120"/>
              <w:rPr>
                <w:rFonts w:ascii="Verdana" w:hAnsi="Verdana" w:cs="Arial"/>
                <w:sz w:val="22"/>
                <w:szCs w:val="22"/>
              </w:rPr>
            </w:pPr>
          </w:p>
        </w:tc>
        <w:tc>
          <w:tcPr>
            <w:tcW w:w="4125" w:type="dxa"/>
            <w:vAlign w:val="center"/>
          </w:tcPr>
          <w:p w14:paraId="2312B76D" w14:textId="4630CDE1" w:rsidR="001D2676" w:rsidRPr="00A60275" w:rsidRDefault="00753141" w:rsidP="001D2676">
            <w:pPr>
              <w:pStyle w:val="Pieddepage"/>
              <w:tabs>
                <w:tab w:val="clear" w:pos="9072"/>
              </w:tabs>
              <w:spacing w:before="120" w:after="120"/>
              <w:rPr>
                <w:rFonts w:ascii="Verdana" w:hAnsi="Verdana" w:cs="Arial"/>
                <w:sz w:val="22"/>
                <w:szCs w:val="22"/>
              </w:rPr>
            </w:pPr>
            <w:r w:rsidRPr="00567BF1">
              <w:rPr>
                <w:rFonts w:ascii="Verdana" w:hAnsi="Verdana" w:cstheme="minorHAnsi"/>
                <w:sz w:val="22"/>
                <w:szCs w:val="22"/>
              </w:rPr>
              <w:t>Personnes en charge du service commercial</w:t>
            </w:r>
          </w:p>
        </w:tc>
        <w:tc>
          <w:tcPr>
            <w:tcW w:w="8927" w:type="dxa"/>
            <w:gridSpan w:val="2"/>
            <w:tcBorders>
              <w:bottom w:val="single" w:sz="4" w:space="0" w:color="auto"/>
            </w:tcBorders>
          </w:tcPr>
          <w:p w14:paraId="2013A453" w14:textId="77777777" w:rsidR="001D2676" w:rsidRPr="00A60275" w:rsidRDefault="001D2676" w:rsidP="001D2676">
            <w:pPr>
              <w:pStyle w:val="Pieddepage"/>
              <w:rPr>
                <w:rFonts w:ascii="Verdana" w:hAnsi="Verdana" w:cstheme="minorHAnsi"/>
                <w:sz w:val="22"/>
                <w:szCs w:val="22"/>
              </w:rPr>
            </w:pPr>
          </w:p>
        </w:tc>
      </w:tr>
      <w:tr w:rsidR="001D2676" w:rsidRPr="00A60275" w14:paraId="7414045F" w14:textId="77777777" w:rsidTr="00AF007F">
        <w:trPr>
          <w:gridAfter w:val="1"/>
          <w:wAfter w:w="12" w:type="dxa"/>
          <w:trHeight w:val="944"/>
        </w:trPr>
        <w:tc>
          <w:tcPr>
            <w:tcW w:w="1981" w:type="dxa"/>
            <w:vMerge/>
            <w:vAlign w:val="center"/>
          </w:tcPr>
          <w:p w14:paraId="3A76E778" w14:textId="77777777" w:rsidR="001D2676" w:rsidRPr="00A60275" w:rsidRDefault="001D2676" w:rsidP="001D2676">
            <w:pPr>
              <w:pStyle w:val="Pieddepage"/>
              <w:tabs>
                <w:tab w:val="clear" w:pos="9072"/>
              </w:tabs>
              <w:spacing w:before="120" w:after="120"/>
              <w:rPr>
                <w:rFonts w:ascii="Verdana" w:hAnsi="Verdana" w:cs="Arial"/>
                <w:sz w:val="22"/>
                <w:szCs w:val="22"/>
              </w:rPr>
            </w:pPr>
          </w:p>
        </w:tc>
        <w:tc>
          <w:tcPr>
            <w:tcW w:w="4125" w:type="dxa"/>
            <w:vAlign w:val="center"/>
          </w:tcPr>
          <w:p w14:paraId="7E9ACA78" w14:textId="21F21E4D" w:rsidR="001D2676" w:rsidRPr="00A60275" w:rsidRDefault="00753141" w:rsidP="001D2676">
            <w:pPr>
              <w:pStyle w:val="Pieddepage"/>
              <w:tabs>
                <w:tab w:val="clear" w:pos="9072"/>
              </w:tabs>
              <w:spacing w:before="120" w:after="120"/>
              <w:rPr>
                <w:rFonts w:ascii="Verdana" w:hAnsi="Verdana" w:cs="Arial"/>
                <w:sz w:val="22"/>
                <w:szCs w:val="22"/>
              </w:rPr>
            </w:pPr>
            <w:r w:rsidRPr="00567BF1">
              <w:rPr>
                <w:rFonts w:ascii="Verdana" w:hAnsi="Verdana" w:cstheme="minorHAnsi"/>
                <w:sz w:val="22"/>
                <w:szCs w:val="22"/>
              </w:rPr>
              <w:t>Autres correspondants :</w:t>
            </w:r>
          </w:p>
        </w:tc>
        <w:tc>
          <w:tcPr>
            <w:tcW w:w="8927" w:type="dxa"/>
            <w:gridSpan w:val="2"/>
            <w:tcBorders>
              <w:bottom w:val="single" w:sz="4" w:space="0" w:color="auto"/>
            </w:tcBorders>
            <w:vAlign w:val="center"/>
          </w:tcPr>
          <w:p w14:paraId="135662AB" w14:textId="77777777" w:rsidR="001D2676" w:rsidRPr="00A60275" w:rsidRDefault="001D2676" w:rsidP="001D2676">
            <w:pPr>
              <w:pStyle w:val="Pieddepage"/>
              <w:rPr>
                <w:rFonts w:ascii="Verdana" w:hAnsi="Verdana" w:cstheme="minorHAnsi"/>
                <w:sz w:val="22"/>
                <w:szCs w:val="22"/>
              </w:rPr>
            </w:pPr>
          </w:p>
        </w:tc>
      </w:tr>
      <w:tr w:rsidR="001D2676" w:rsidRPr="00A60275" w14:paraId="7C5E6B90" w14:textId="77777777" w:rsidTr="00AF007F">
        <w:trPr>
          <w:gridAfter w:val="1"/>
          <w:wAfter w:w="12" w:type="dxa"/>
          <w:trHeight w:val="1260"/>
        </w:trPr>
        <w:tc>
          <w:tcPr>
            <w:tcW w:w="1981" w:type="dxa"/>
            <w:vAlign w:val="center"/>
          </w:tcPr>
          <w:p w14:paraId="3EF8B0F0" w14:textId="64A56BC9" w:rsidR="001D2676" w:rsidRPr="00A60275" w:rsidRDefault="00753141" w:rsidP="00AF007F">
            <w:pPr>
              <w:pStyle w:val="Pieddepage"/>
              <w:tabs>
                <w:tab w:val="clear" w:pos="9072"/>
              </w:tabs>
              <w:spacing w:before="120" w:after="120"/>
              <w:rPr>
                <w:rFonts w:ascii="Verdana" w:hAnsi="Verdana" w:cs="Trebuchet MS"/>
                <w:i/>
                <w:iCs/>
                <w:sz w:val="22"/>
                <w:szCs w:val="22"/>
              </w:rPr>
            </w:pPr>
            <w:r w:rsidRPr="00753141">
              <w:rPr>
                <w:rFonts w:ascii="Verdana" w:hAnsi="Verdana" w:cs="Trebuchet MS"/>
                <w:i/>
                <w:iCs/>
                <w:sz w:val="22"/>
                <w:szCs w:val="22"/>
              </w:rPr>
              <w:t>En cas d’urgence</w:t>
            </w:r>
          </w:p>
        </w:tc>
        <w:tc>
          <w:tcPr>
            <w:tcW w:w="4125" w:type="dxa"/>
            <w:vAlign w:val="center"/>
          </w:tcPr>
          <w:p w14:paraId="65A8CDEA" w14:textId="246DFF53" w:rsidR="001D2676" w:rsidRPr="00A60275" w:rsidRDefault="00753141" w:rsidP="00AF007F">
            <w:pPr>
              <w:pStyle w:val="Pieddepage"/>
              <w:tabs>
                <w:tab w:val="clear" w:pos="9072"/>
              </w:tabs>
              <w:spacing w:before="120" w:after="120"/>
              <w:rPr>
                <w:rFonts w:ascii="Verdana" w:hAnsi="Verdana" w:cs="Trebuchet MS"/>
                <w:i/>
                <w:iCs/>
                <w:sz w:val="22"/>
                <w:szCs w:val="22"/>
              </w:rPr>
            </w:pPr>
            <w:r>
              <w:rPr>
                <w:rFonts w:ascii="Verdana" w:hAnsi="Verdana" w:cs="Arial"/>
                <w:sz w:val="22"/>
                <w:szCs w:val="22"/>
              </w:rPr>
              <w:t>Contacts</w:t>
            </w:r>
          </w:p>
        </w:tc>
        <w:tc>
          <w:tcPr>
            <w:tcW w:w="8927" w:type="dxa"/>
            <w:gridSpan w:val="2"/>
          </w:tcPr>
          <w:p w14:paraId="17F064F9" w14:textId="77777777" w:rsidR="001D2676" w:rsidRPr="00A60275" w:rsidRDefault="001D2676" w:rsidP="005F0A17">
            <w:pPr>
              <w:pStyle w:val="Pieddepage"/>
              <w:rPr>
                <w:rFonts w:ascii="Verdana" w:hAnsi="Verdana" w:cstheme="minorHAnsi"/>
                <w:sz w:val="22"/>
                <w:szCs w:val="22"/>
              </w:rPr>
            </w:pPr>
          </w:p>
        </w:tc>
      </w:tr>
      <w:tr w:rsidR="00753141" w:rsidRPr="00A60275" w14:paraId="1A32320E" w14:textId="77777777" w:rsidTr="00AF007F">
        <w:trPr>
          <w:trHeight w:val="984"/>
        </w:trPr>
        <w:tc>
          <w:tcPr>
            <w:tcW w:w="6114" w:type="dxa"/>
            <w:gridSpan w:val="3"/>
          </w:tcPr>
          <w:p w14:paraId="0EEE4B4B" w14:textId="2EF89980" w:rsidR="00753141" w:rsidRPr="00934216" w:rsidRDefault="00753141" w:rsidP="005F0A17">
            <w:pPr>
              <w:spacing w:before="120" w:after="120"/>
              <w:rPr>
                <w:rStyle w:val="data"/>
                <w:rFonts w:ascii="Verdana" w:hAnsi="Verdana" w:cstheme="minorHAnsi"/>
                <w:i/>
                <w:sz w:val="22"/>
                <w:szCs w:val="22"/>
              </w:rPr>
            </w:pPr>
            <w:r>
              <w:rPr>
                <w:rFonts w:ascii="Trebuchet MS" w:hAnsi="Trebuchet MS"/>
                <w:i/>
              </w:rPr>
              <w:t>Organisation concernant la mise en place du besoin et les moyens (humains, logistiques et techniques) utilisés pour assurer l’exécution des services dont la gestion des aléas et le contrôle de la qualité des prestations</w:t>
            </w:r>
          </w:p>
        </w:tc>
        <w:tc>
          <w:tcPr>
            <w:tcW w:w="8931" w:type="dxa"/>
            <w:gridSpan w:val="2"/>
          </w:tcPr>
          <w:p w14:paraId="66CB2408" w14:textId="77777777" w:rsidR="00753141" w:rsidRPr="00A60275" w:rsidRDefault="00753141" w:rsidP="005F0A17">
            <w:pPr>
              <w:spacing w:before="120" w:after="120"/>
              <w:rPr>
                <w:rFonts w:ascii="Verdana" w:hAnsi="Verdana" w:cstheme="minorHAnsi"/>
                <w:sz w:val="22"/>
                <w:szCs w:val="22"/>
              </w:rPr>
            </w:pPr>
          </w:p>
        </w:tc>
      </w:tr>
      <w:tr w:rsidR="00AF007F" w:rsidRPr="00A60275" w14:paraId="57CB2F2C" w14:textId="77777777" w:rsidTr="00AF007F">
        <w:trPr>
          <w:trHeight w:val="984"/>
        </w:trPr>
        <w:tc>
          <w:tcPr>
            <w:tcW w:w="6114" w:type="dxa"/>
            <w:gridSpan w:val="3"/>
          </w:tcPr>
          <w:p w14:paraId="524AFD38" w14:textId="77777777" w:rsidR="00AF007F" w:rsidRPr="00934216" w:rsidRDefault="00AF007F" w:rsidP="005F0A17">
            <w:pPr>
              <w:spacing w:before="120" w:after="120"/>
              <w:rPr>
                <w:rStyle w:val="data"/>
                <w:rFonts w:ascii="Verdana" w:hAnsi="Verdana" w:cstheme="minorHAnsi"/>
                <w:i/>
                <w:sz w:val="22"/>
                <w:szCs w:val="22"/>
              </w:rPr>
            </w:pPr>
            <w:r w:rsidRPr="00934216">
              <w:rPr>
                <w:rStyle w:val="data"/>
                <w:rFonts w:ascii="Verdana" w:hAnsi="Verdana" w:cstheme="minorHAnsi"/>
                <w:i/>
                <w:sz w:val="22"/>
                <w:szCs w:val="22"/>
              </w:rPr>
              <w:t>Toute information que le candidat juge nécessaire de porter à la connaissance de l’Université Gustave Eiffel concernant la présentation de la société</w:t>
            </w:r>
          </w:p>
        </w:tc>
        <w:tc>
          <w:tcPr>
            <w:tcW w:w="8931" w:type="dxa"/>
            <w:gridSpan w:val="2"/>
          </w:tcPr>
          <w:p w14:paraId="21E1356C" w14:textId="77777777" w:rsidR="00AF007F" w:rsidRPr="00A60275" w:rsidRDefault="00AF007F" w:rsidP="005F0A17">
            <w:pPr>
              <w:spacing w:before="120" w:after="120"/>
              <w:rPr>
                <w:rFonts w:ascii="Verdana" w:hAnsi="Verdana" w:cstheme="minorHAnsi"/>
                <w:sz w:val="22"/>
                <w:szCs w:val="22"/>
              </w:rPr>
            </w:pPr>
          </w:p>
        </w:tc>
      </w:tr>
    </w:tbl>
    <w:p w14:paraId="58903E0B" w14:textId="2936AC9D" w:rsidR="00AF007F" w:rsidRDefault="00AF007F"/>
    <w:tbl>
      <w:tblPr>
        <w:tblStyle w:val="Grilledutableau"/>
        <w:tblW w:w="15045" w:type="dxa"/>
        <w:tblLook w:val="04A0" w:firstRow="1" w:lastRow="0" w:firstColumn="1" w:lastColumn="0" w:noHBand="0" w:noVBand="1"/>
      </w:tblPr>
      <w:tblGrid>
        <w:gridCol w:w="6288"/>
        <w:gridCol w:w="8670"/>
        <w:gridCol w:w="87"/>
      </w:tblGrid>
      <w:tr w:rsidR="00401747" w:rsidRPr="00A60275" w14:paraId="1377A92F" w14:textId="77777777" w:rsidTr="00A60275">
        <w:tc>
          <w:tcPr>
            <w:tcW w:w="6288" w:type="dxa"/>
            <w:shd w:val="clear" w:color="auto" w:fill="95B3D7" w:themeFill="accent1" w:themeFillTint="99"/>
            <w:vAlign w:val="center"/>
          </w:tcPr>
          <w:p w14:paraId="30A90D2E" w14:textId="77777777" w:rsidR="00401747" w:rsidRPr="00A60275" w:rsidRDefault="00401747" w:rsidP="005F0A17">
            <w:pPr>
              <w:spacing w:before="120" w:after="120"/>
              <w:jc w:val="center"/>
              <w:rPr>
                <w:rFonts w:ascii="Verdana" w:hAnsi="Verdana" w:cstheme="minorHAnsi"/>
                <w:sz w:val="22"/>
                <w:szCs w:val="22"/>
              </w:rPr>
            </w:pPr>
            <w:r w:rsidRPr="00A60275">
              <w:rPr>
                <w:rFonts w:ascii="Verdana" w:hAnsi="Verdana" w:cstheme="minorHAnsi"/>
                <w:sz w:val="22"/>
                <w:szCs w:val="22"/>
              </w:rPr>
              <w:t>Offre technique</w:t>
            </w:r>
          </w:p>
        </w:tc>
        <w:tc>
          <w:tcPr>
            <w:tcW w:w="8757" w:type="dxa"/>
            <w:gridSpan w:val="2"/>
            <w:tcBorders>
              <w:bottom w:val="single" w:sz="4" w:space="0" w:color="auto"/>
            </w:tcBorders>
            <w:shd w:val="clear" w:color="auto" w:fill="95B3D7" w:themeFill="accent1" w:themeFillTint="99"/>
            <w:vAlign w:val="center"/>
          </w:tcPr>
          <w:p w14:paraId="606B67BD" w14:textId="77777777" w:rsidR="00401747" w:rsidRPr="00A60275" w:rsidRDefault="00401747" w:rsidP="005F0A17">
            <w:pPr>
              <w:spacing w:before="120" w:after="120"/>
              <w:jc w:val="center"/>
              <w:rPr>
                <w:rFonts w:ascii="Verdana" w:hAnsi="Verdana" w:cstheme="minorHAnsi"/>
                <w:sz w:val="22"/>
                <w:szCs w:val="22"/>
              </w:rPr>
            </w:pPr>
            <w:r w:rsidRPr="00A60275">
              <w:rPr>
                <w:rFonts w:ascii="Verdana" w:hAnsi="Verdana" w:cstheme="minorHAnsi"/>
                <w:sz w:val="22"/>
                <w:szCs w:val="22"/>
              </w:rPr>
              <w:t>Réponse détaillée du candidat</w:t>
            </w:r>
          </w:p>
        </w:tc>
      </w:tr>
      <w:tr w:rsidR="00A60275" w:rsidRPr="00A60275" w14:paraId="23946E5A" w14:textId="77777777" w:rsidTr="00753141">
        <w:trPr>
          <w:trHeight w:val="2319"/>
        </w:trPr>
        <w:tc>
          <w:tcPr>
            <w:tcW w:w="6288" w:type="dxa"/>
            <w:shd w:val="clear" w:color="auto" w:fill="FFFFFF" w:themeFill="background1"/>
            <w:vAlign w:val="center"/>
          </w:tcPr>
          <w:p w14:paraId="220ED62A" w14:textId="1F3A4699" w:rsidR="00A60275" w:rsidRPr="00A60275" w:rsidRDefault="00CF126C" w:rsidP="00CF126C">
            <w:pPr>
              <w:spacing w:before="120" w:after="120"/>
              <w:rPr>
                <w:rStyle w:val="data"/>
                <w:rFonts w:ascii="Verdana" w:hAnsi="Verdana" w:cstheme="minorHAnsi"/>
                <w:i/>
                <w:sz w:val="22"/>
                <w:szCs w:val="22"/>
              </w:rPr>
            </w:pPr>
            <w:r>
              <w:rPr>
                <w:rFonts w:ascii="Trebuchet MS" w:hAnsi="Trebuchet MS"/>
                <w:i/>
              </w:rPr>
              <w:t>Parc de</w:t>
            </w:r>
            <w:r w:rsidR="00753141">
              <w:rPr>
                <w:rFonts w:ascii="Trebuchet MS" w:hAnsi="Trebuchet MS"/>
                <w:i/>
              </w:rPr>
              <w:t xml:space="preserve"> véhicules </w:t>
            </w:r>
            <w:r>
              <w:rPr>
                <w:rFonts w:ascii="Trebuchet MS" w:hAnsi="Trebuchet MS"/>
                <w:i/>
              </w:rPr>
              <w:t xml:space="preserve">et les aménagements spécifiques </w:t>
            </w:r>
            <w:r w:rsidR="00902F45">
              <w:rPr>
                <w:rFonts w:ascii="Trebuchet MS" w:hAnsi="Trebuchet MS"/>
                <w:i/>
              </w:rPr>
              <w:t>adaptés aux personnes en situation de handicap (préciser le nombre et le type d’aménagement)</w:t>
            </w:r>
          </w:p>
        </w:tc>
        <w:tc>
          <w:tcPr>
            <w:tcW w:w="8757" w:type="dxa"/>
            <w:gridSpan w:val="2"/>
            <w:vAlign w:val="center"/>
          </w:tcPr>
          <w:p w14:paraId="2E3ADF47" w14:textId="77777777" w:rsidR="00A60275" w:rsidRPr="00A60275" w:rsidRDefault="00A60275" w:rsidP="00583702">
            <w:pPr>
              <w:spacing w:before="120" w:after="120"/>
              <w:rPr>
                <w:rFonts w:ascii="Verdana" w:hAnsi="Verdana" w:cstheme="minorHAnsi"/>
                <w:sz w:val="22"/>
                <w:szCs w:val="22"/>
              </w:rPr>
            </w:pPr>
          </w:p>
        </w:tc>
      </w:tr>
      <w:tr w:rsidR="00A60275" w:rsidRPr="00A60275" w14:paraId="055BDD4B" w14:textId="77777777" w:rsidTr="00753141">
        <w:trPr>
          <w:trHeight w:val="1828"/>
        </w:trPr>
        <w:tc>
          <w:tcPr>
            <w:tcW w:w="6288" w:type="dxa"/>
            <w:shd w:val="clear" w:color="auto" w:fill="FFFFFF" w:themeFill="background1"/>
            <w:vAlign w:val="center"/>
          </w:tcPr>
          <w:p w14:paraId="105A3815" w14:textId="0BE34847" w:rsidR="00A60275" w:rsidRPr="00A60275" w:rsidRDefault="00753141" w:rsidP="005F0A17">
            <w:pPr>
              <w:spacing w:before="120" w:after="120"/>
              <w:rPr>
                <w:rFonts w:ascii="Verdana" w:hAnsi="Verdana" w:cs="Arial"/>
                <w:i/>
                <w:sz w:val="22"/>
                <w:szCs w:val="22"/>
              </w:rPr>
            </w:pPr>
            <w:r>
              <w:rPr>
                <w:rFonts w:ascii="Verdana" w:hAnsi="Verdana" w:cs="Arial"/>
                <w:i/>
                <w:sz w:val="22"/>
                <w:szCs w:val="22"/>
              </w:rPr>
              <w:t>Modalité de prise en compte des demandes</w:t>
            </w:r>
          </w:p>
        </w:tc>
        <w:tc>
          <w:tcPr>
            <w:tcW w:w="8757" w:type="dxa"/>
            <w:gridSpan w:val="2"/>
            <w:vAlign w:val="center"/>
          </w:tcPr>
          <w:p w14:paraId="702638BF" w14:textId="77777777" w:rsidR="00A60275" w:rsidRPr="00A60275" w:rsidRDefault="00A60275" w:rsidP="00583702">
            <w:pPr>
              <w:spacing w:before="120" w:after="120"/>
              <w:rPr>
                <w:rFonts w:ascii="Verdana" w:hAnsi="Verdana" w:cstheme="minorHAnsi"/>
                <w:sz w:val="22"/>
                <w:szCs w:val="22"/>
              </w:rPr>
            </w:pPr>
          </w:p>
        </w:tc>
      </w:tr>
      <w:tr w:rsidR="001D2676" w:rsidRPr="00E12B7B" w14:paraId="4F596ACF" w14:textId="77777777" w:rsidTr="00753141">
        <w:trPr>
          <w:gridAfter w:val="1"/>
          <w:wAfter w:w="87" w:type="dxa"/>
          <w:trHeight w:val="984"/>
        </w:trPr>
        <w:tc>
          <w:tcPr>
            <w:tcW w:w="6288" w:type="dxa"/>
            <w:vAlign w:val="center"/>
          </w:tcPr>
          <w:p w14:paraId="4E1C2922" w14:textId="77777777" w:rsidR="001D2676" w:rsidRPr="00934216" w:rsidRDefault="001D2676" w:rsidP="001D2676">
            <w:pPr>
              <w:spacing w:before="120" w:after="120"/>
              <w:rPr>
                <w:rStyle w:val="data"/>
                <w:rFonts w:ascii="Verdana" w:hAnsi="Verdana" w:cstheme="minorHAnsi"/>
                <w:i/>
                <w:sz w:val="22"/>
                <w:szCs w:val="22"/>
              </w:rPr>
            </w:pPr>
            <w:r w:rsidRPr="00934216">
              <w:rPr>
                <w:rStyle w:val="data"/>
                <w:rFonts w:ascii="Verdana" w:hAnsi="Verdana" w:cstheme="minorHAnsi"/>
                <w:i/>
                <w:sz w:val="22"/>
                <w:szCs w:val="22"/>
              </w:rPr>
              <w:t>Toute information que le candidat juge nécessaire de porter à la connaissance de l’Université Gustave Eiffel</w:t>
            </w:r>
          </w:p>
        </w:tc>
        <w:tc>
          <w:tcPr>
            <w:tcW w:w="8670" w:type="dxa"/>
            <w:tcBorders>
              <w:bottom w:val="single" w:sz="4" w:space="0" w:color="auto"/>
            </w:tcBorders>
          </w:tcPr>
          <w:p w14:paraId="2962D385" w14:textId="77777777" w:rsidR="001D2676" w:rsidRPr="00E12B7B" w:rsidRDefault="001D2676" w:rsidP="001D2676">
            <w:pPr>
              <w:spacing w:before="120" w:after="120"/>
              <w:rPr>
                <w:rFonts w:ascii="Verdana" w:hAnsi="Verdana" w:cstheme="minorHAnsi"/>
                <w:sz w:val="22"/>
                <w:szCs w:val="22"/>
              </w:rPr>
            </w:pPr>
          </w:p>
        </w:tc>
      </w:tr>
    </w:tbl>
    <w:p w14:paraId="34636AB4" w14:textId="1FF33F32" w:rsidR="00567BF1" w:rsidRDefault="00567BF1">
      <w:pPr>
        <w:rPr>
          <w:rFonts w:ascii="Verdana" w:hAnsi="Verdana"/>
          <w:sz w:val="22"/>
          <w:szCs w:val="22"/>
        </w:rPr>
      </w:pPr>
    </w:p>
    <w:p w14:paraId="51CC1FA8" w14:textId="1F7FCB73" w:rsidR="00CF126C" w:rsidRDefault="00CF126C">
      <w:pPr>
        <w:spacing w:after="200" w:line="276" w:lineRule="auto"/>
        <w:rPr>
          <w:rFonts w:ascii="Verdana" w:hAnsi="Verdana"/>
          <w:sz w:val="22"/>
          <w:szCs w:val="22"/>
        </w:rPr>
      </w:pPr>
      <w:r>
        <w:rPr>
          <w:rFonts w:ascii="Verdana" w:hAnsi="Verdana"/>
          <w:sz w:val="22"/>
          <w:szCs w:val="22"/>
        </w:rPr>
        <w:br w:type="page"/>
      </w:r>
    </w:p>
    <w:p w14:paraId="04ACC87B" w14:textId="601949A8" w:rsidR="00E95323" w:rsidRDefault="00E95323">
      <w:pPr>
        <w:spacing w:after="200" w:line="276" w:lineRule="auto"/>
        <w:rPr>
          <w:rFonts w:ascii="Verdana" w:hAnsi="Verdana"/>
          <w:sz w:val="22"/>
          <w:szCs w:val="22"/>
        </w:rPr>
      </w:pPr>
    </w:p>
    <w:p w14:paraId="377D0406" w14:textId="77777777" w:rsidR="00CF126C" w:rsidRDefault="00CF126C" w:rsidP="00CF126C"/>
    <w:tbl>
      <w:tblPr>
        <w:tblStyle w:val="Grilledutableau"/>
        <w:tblW w:w="15045" w:type="dxa"/>
        <w:tblLook w:val="04A0" w:firstRow="1" w:lastRow="0" w:firstColumn="1" w:lastColumn="0" w:noHBand="0" w:noVBand="1"/>
      </w:tblPr>
      <w:tblGrid>
        <w:gridCol w:w="6288"/>
        <w:gridCol w:w="8670"/>
        <w:gridCol w:w="87"/>
      </w:tblGrid>
      <w:tr w:rsidR="00CF126C" w:rsidRPr="00A60275" w14:paraId="550F1000" w14:textId="77777777" w:rsidTr="00A701D9">
        <w:tc>
          <w:tcPr>
            <w:tcW w:w="6288" w:type="dxa"/>
            <w:shd w:val="clear" w:color="auto" w:fill="95B3D7" w:themeFill="accent1" w:themeFillTint="99"/>
            <w:vAlign w:val="center"/>
          </w:tcPr>
          <w:p w14:paraId="52102E66" w14:textId="17EBC870" w:rsidR="00CF126C" w:rsidRPr="00A60275" w:rsidRDefault="00CF126C" w:rsidP="00A701D9">
            <w:pPr>
              <w:spacing w:before="120" w:after="120"/>
              <w:jc w:val="center"/>
              <w:rPr>
                <w:rFonts w:ascii="Verdana" w:hAnsi="Verdana" w:cstheme="minorHAnsi"/>
                <w:sz w:val="22"/>
                <w:szCs w:val="22"/>
              </w:rPr>
            </w:pPr>
            <w:r>
              <w:rPr>
                <w:rFonts w:ascii="Verdana" w:hAnsi="Verdana" w:cstheme="minorHAnsi"/>
                <w:sz w:val="22"/>
                <w:szCs w:val="22"/>
              </w:rPr>
              <w:t>Développement durable</w:t>
            </w:r>
          </w:p>
        </w:tc>
        <w:tc>
          <w:tcPr>
            <w:tcW w:w="8757" w:type="dxa"/>
            <w:gridSpan w:val="2"/>
            <w:tcBorders>
              <w:bottom w:val="single" w:sz="4" w:space="0" w:color="auto"/>
            </w:tcBorders>
            <w:shd w:val="clear" w:color="auto" w:fill="95B3D7" w:themeFill="accent1" w:themeFillTint="99"/>
            <w:vAlign w:val="center"/>
          </w:tcPr>
          <w:p w14:paraId="51D0DF30" w14:textId="77777777" w:rsidR="00CF126C" w:rsidRPr="00A60275" w:rsidRDefault="00CF126C" w:rsidP="00A701D9">
            <w:pPr>
              <w:spacing w:before="120" w:after="120"/>
              <w:jc w:val="center"/>
              <w:rPr>
                <w:rFonts w:ascii="Verdana" w:hAnsi="Verdana" w:cstheme="minorHAnsi"/>
                <w:sz w:val="22"/>
                <w:szCs w:val="22"/>
              </w:rPr>
            </w:pPr>
            <w:r w:rsidRPr="00A60275">
              <w:rPr>
                <w:rFonts w:ascii="Verdana" w:hAnsi="Verdana" w:cstheme="minorHAnsi"/>
                <w:sz w:val="22"/>
                <w:szCs w:val="22"/>
              </w:rPr>
              <w:t>Réponse détaillée du candidat</w:t>
            </w:r>
          </w:p>
        </w:tc>
      </w:tr>
      <w:tr w:rsidR="00CF126C" w:rsidRPr="00A60275" w14:paraId="00FED448" w14:textId="77777777" w:rsidTr="00A701D9">
        <w:trPr>
          <w:trHeight w:val="1981"/>
        </w:trPr>
        <w:tc>
          <w:tcPr>
            <w:tcW w:w="6288" w:type="dxa"/>
            <w:shd w:val="clear" w:color="auto" w:fill="FFFFFF" w:themeFill="background1"/>
            <w:vAlign w:val="center"/>
          </w:tcPr>
          <w:p w14:paraId="3A7CCB76" w14:textId="77777777" w:rsidR="00CF126C" w:rsidRPr="00753141" w:rsidRDefault="00CF126C" w:rsidP="00A701D9">
            <w:pPr>
              <w:spacing w:before="120" w:after="120"/>
              <w:rPr>
                <w:rFonts w:ascii="Verdana" w:hAnsi="Verdana" w:cs="Arial"/>
                <w:i/>
                <w:sz w:val="22"/>
                <w:szCs w:val="22"/>
              </w:rPr>
            </w:pPr>
            <w:r w:rsidRPr="00753141">
              <w:rPr>
                <w:rFonts w:ascii="Verdana" w:hAnsi="Verdana"/>
                <w:i/>
                <w:sz w:val="22"/>
                <w:szCs w:val="20"/>
              </w:rPr>
              <w:t>Part de véhicules propres (électriques ou hybrides) qui se</w:t>
            </w:r>
            <w:r>
              <w:rPr>
                <w:rFonts w:ascii="Verdana" w:hAnsi="Verdana"/>
                <w:i/>
                <w:sz w:val="22"/>
                <w:szCs w:val="20"/>
              </w:rPr>
              <w:t>ra utilisée pour la prestation</w:t>
            </w:r>
          </w:p>
        </w:tc>
        <w:tc>
          <w:tcPr>
            <w:tcW w:w="8757" w:type="dxa"/>
            <w:gridSpan w:val="2"/>
            <w:vAlign w:val="center"/>
          </w:tcPr>
          <w:p w14:paraId="60964C6D" w14:textId="77777777" w:rsidR="00CF126C" w:rsidRPr="00A60275" w:rsidRDefault="00CF126C" w:rsidP="00A701D9">
            <w:pPr>
              <w:spacing w:before="120" w:after="120"/>
              <w:rPr>
                <w:rFonts w:ascii="Verdana" w:hAnsi="Verdana" w:cstheme="minorHAnsi"/>
                <w:sz w:val="22"/>
                <w:szCs w:val="22"/>
              </w:rPr>
            </w:pPr>
          </w:p>
        </w:tc>
      </w:tr>
      <w:tr w:rsidR="00CF126C" w:rsidRPr="00E12B7B" w14:paraId="5C93B82D" w14:textId="77777777" w:rsidTr="00A701D9">
        <w:trPr>
          <w:gridAfter w:val="1"/>
          <w:wAfter w:w="87" w:type="dxa"/>
          <w:trHeight w:val="984"/>
        </w:trPr>
        <w:tc>
          <w:tcPr>
            <w:tcW w:w="6288" w:type="dxa"/>
            <w:vAlign w:val="center"/>
          </w:tcPr>
          <w:p w14:paraId="4B228A19" w14:textId="77777777" w:rsidR="00CF126C" w:rsidRPr="00934216" w:rsidRDefault="00CF126C" w:rsidP="00A701D9">
            <w:pPr>
              <w:spacing w:before="120" w:after="120"/>
              <w:rPr>
                <w:rStyle w:val="data"/>
                <w:rFonts w:ascii="Verdana" w:hAnsi="Verdana" w:cstheme="minorHAnsi"/>
                <w:i/>
                <w:sz w:val="22"/>
                <w:szCs w:val="22"/>
              </w:rPr>
            </w:pPr>
            <w:r w:rsidRPr="00934216">
              <w:rPr>
                <w:rStyle w:val="data"/>
                <w:rFonts w:ascii="Verdana" w:hAnsi="Verdana" w:cstheme="minorHAnsi"/>
                <w:i/>
                <w:sz w:val="22"/>
                <w:szCs w:val="22"/>
              </w:rPr>
              <w:t>Toute information que le candidat juge nécessaire de porter à la connaissance de l’Université Gustave Eiffel</w:t>
            </w:r>
          </w:p>
        </w:tc>
        <w:tc>
          <w:tcPr>
            <w:tcW w:w="8670" w:type="dxa"/>
            <w:tcBorders>
              <w:bottom w:val="single" w:sz="4" w:space="0" w:color="auto"/>
            </w:tcBorders>
          </w:tcPr>
          <w:p w14:paraId="0718C6EA" w14:textId="77777777" w:rsidR="00CF126C" w:rsidRPr="00E12B7B" w:rsidRDefault="00CF126C" w:rsidP="00A701D9">
            <w:pPr>
              <w:spacing w:before="120" w:after="120"/>
              <w:rPr>
                <w:rFonts w:ascii="Verdana" w:hAnsi="Verdana" w:cstheme="minorHAnsi"/>
                <w:sz w:val="22"/>
                <w:szCs w:val="22"/>
              </w:rPr>
            </w:pPr>
          </w:p>
        </w:tc>
      </w:tr>
    </w:tbl>
    <w:p w14:paraId="2A0D86E4" w14:textId="77777777" w:rsidR="00CF126C" w:rsidRDefault="00CF126C" w:rsidP="00CF126C">
      <w:pPr>
        <w:rPr>
          <w:rFonts w:ascii="Verdana" w:hAnsi="Verdana"/>
          <w:sz w:val="22"/>
          <w:szCs w:val="22"/>
        </w:rPr>
      </w:pPr>
    </w:p>
    <w:p w14:paraId="452B9B4E" w14:textId="77777777" w:rsidR="00CF126C" w:rsidRDefault="00CF126C">
      <w:pPr>
        <w:spacing w:after="200" w:line="276" w:lineRule="auto"/>
        <w:rPr>
          <w:rFonts w:ascii="Verdana" w:hAnsi="Verdana"/>
          <w:sz w:val="22"/>
          <w:szCs w:val="22"/>
        </w:rPr>
      </w:pPr>
    </w:p>
    <w:sectPr w:rsidR="00CF126C" w:rsidSect="009E60FF">
      <w:foot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C6EF9" w14:textId="77777777" w:rsidR="00767047" w:rsidRDefault="00767047" w:rsidP="005805AB">
      <w:r>
        <w:separator/>
      </w:r>
    </w:p>
  </w:endnote>
  <w:endnote w:type="continuationSeparator" w:id="0">
    <w:p w14:paraId="0A7DD329" w14:textId="77777777" w:rsidR="00767047" w:rsidRDefault="00767047" w:rsidP="00580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A9B74" w14:textId="6411DB37" w:rsidR="00753141" w:rsidRPr="0026095C" w:rsidRDefault="008C252D" w:rsidP="009D39ED">
    <w:pPr>
      <w:pStyle w:val="Pieddepage"/>
      <w:pBdr>
        <w:top w:val="single" w:sz="8" w:space="1" w:color="0070C0"/>
      </w:pBdr>
      <w:tabs>
        <w:tab w:val="clear" w:pos="4536"/>
        <w:tab w:val="clear" w:pos="9072"/>
      </w:tabs>
      <w:ind w:right="283"/>
      <w:rPr>
        <w:rFonts w:ascii="Arial" w:hAnsi="Arial" w:cs="Arial"/>
        <w:sz w:val="20"/>
      </w:rPr>
    </w:pPr>
    <w:r>
      <w:rPr>
        <w:rFonts w:ascii="Arial" w:hAnsi="Arial" w:cs="Arial"/>
        <w:sz w:val="20"/>
      </w:rPr>
      <w:t xml:space="preserve">Accord-cadre 2025SERV001MLV </w:t>
    </w:r>
    <w:r w:rsidR="00753141" w:rsidRPr="00946E15">
      <w:rPr>
        <w:rFonts w:ascii="Arial" w:hAnsi="Arial" w:cs="Arial"/>
        <w:sz w:val="20"/>
      </w:rPr>
      <w:t>Prestations de service de transports de personnes en situation de handicap</w:t>
    </w:r>
    <w:r>
      <w:rPr>
        <w:rFonts w:ascii="Arial" w:hAnsi="Arial" w:cs="Arial"/>
        <w:sz w:val="20"/>
      </w:rPr>
      <w:tab/>
    </w:r>
    <w:r w:rsidR="00753141">
      <w:rPr>
        <w:rFonts w:ascii="Arial" w:hAnsi="Arial" w:cs="Arial"/>
        <w:sz w:val="20"/>
      </w:rPr>
      <w:tab/>
    </w:r>
    <w:r w:rsidR="00753141" w:rsidRPr="0026095C">
      <w:rPr>
        <w:rFonts w:ascii="Arial" w:hAnsi="Arial" w:cs="Arial"/>
        <w:sz w:val="20"/>
      </w:rPr>
      <w:t xml:space="preserve">Page </w:t>
    </w:r>
    <w:r w:rsidR="00753141" w:rsidRPr="0026095C">
      <w:rPr>
        <w:rFonts w:ascii="Arial" w:hAnsi="Arial" w:cs="Arial"/>
        <w:sz w:val="20"/>
      </w:rPr>
      <w:fldChar w:fldCharType="begin"/>
    </w:r>
    <w:r w:rsidR="00753141" w:rsidRPr="0026095C">
      <w:rPr>
        <w:rFonts w:ascii="Arial" w:hAnsi="Arial" w:cs="Arial"/>
        <w:sz w:val="20"/>
      </w:rPr>
      <w:instrText xml:space="preserve"> PAGE   \* MERGEFORMAT </w:instrText>
    </w:r>
    <w:r w:rsidR="00753141" w:rsidRPr="0026095C">
      <w:rPr>
        <w:rFonts w:ascii="Arial" w:hAnsi="Arial" w:cs="Arial"/>
        <w:sz w:val="20"/>
      </w:rPr>
      <w:fldChar w:fldCharType="separate"/>
    </w:r>
    <w:r w:rsidR="009D39ED">
      <w:rPr>
        <w:rFonts w:ascii="Arial" w:hAnsi="Arial" w:cs="Arial"/>
        <w:noProof/>
        <w:sz w:val="20"/>
      </w:rPr>
      <w:t>4</w:t>
    </w:r>
    <w:r w:rsidR="00753141" w:rsidRPr="0026095C">
      <w:rPr>
        <w:rFonts w:ascii="Arial" w:hAnsi="Arial" w:cs="Arial"/>
        <w:sz w:val="20"/>
      </w:rPr>
      <w:fldChar w:fldCharType="end"/>
    </w:r>
  </w:p>
  <w:p w14:paraId="53A1F943" w14:textId="762E9582" w:rsidR="00A067E5" w:rsidRPr="00753141" w:rsidRDefault="00A067E5" w:rsidP="00753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0E638" w14:textId="77777777" w:rsidR="00767047" w:rsidRDefault="00767047" w:rsidP="005805AB">
      <w:r>
        <w:separator/>
      </w:r>
    </w:p>
  </w:footnote>
  <w:footnote w:type="continuationSeparator" w:id="0">
    <w:p w14:paraId="6E3AF9C7" w14:textId="77777777" w:rsidR="00767047" w:rsidRDefault="00767047" w:rsidP="005805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9pt;height:9pt" o:bullet="t">
        <v:imagedata r:id="rId1" o:title="BD15060_"/>
      </v:shape>
    </w:pict>
  </w:numPicBullet>
  <w:abstractNum w:abstractNumId="0" w15:restartNumberingAfterBreak="0">
    <w:nsid w:val="00794398"/>
    <w:multiLevelType w:val="hybridMultilevel"/>
    <w:tmpl w:val="DA3E3904"/>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1" w15:restartNumberingAfterBreak="0">
    <w:nsid w:val="056948FD"/>
    <w:multiLevelType w:val="hybridMultilevel"/>
    <w:tmpl w:val="96EC796E"/>
    <w:name w:val="WW8Num14222"/>
    <w:lvl w:ilvl="0" w:tplc="50F8B5B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586938"/>
    <w:multiLevelType w:val="hybridMultilevel"/>
    <w:tmpl w:val="4418DD34"/>
    <w:name w:val="WW8Num142"/>
    <w:lvl w:ilvl="0" w:tplc="50F8B5B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B07FAC"/>
    <w:multiLevelType w:val="hybridMultilevel"/>
    <w:tmpl w:val="704EE8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8501F9"/>
    <w:multiLevelType w:val="hybridMultilevel"/>
    <w:tmpl w:val="50402CEE"/>
    <w:lvl w:ilvl="0" w:tplc="5CB605B6">
      <w:start w:val="5"/>
      <w:numFmt w:val="bullet"/>
      <w:lvlText w:val="-"/>
      <w:lvlJc w:val="left"/>
      <w:pPr>
        <w:ind w:left="720" w:hanging="360"/>
      </w:pPr>
      <w:rPr>
        <w:rFonts w:ascii="Verdana" w:eastAsia="Times New Roman" w:hAnsi="Verdan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D462D81"/>
    <w:multiLevelType w:val="hybridMultilevel"/>
    <w:tmpl w:val="9B824E30"/>
    <w:name w:val="WW8Num1422"/>
    <w:lvl w:ilvl="0" w:tplc="50F8B5B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7" w15:restartNumberingAfterBreak="0">
    <w:nsid w:val="6739383A"/>
    <w:multiLevelType w:val="hybridMultilevel"/>
    <w:tmpl w:val="3992E554"/>
    <w:name w:val="WW8Num142222"/>
    <w:lvl w:ilvl="0" w:tplc="50F8B5B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3"/>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5AB"/>
    <w:rsid w:val="0001686F"/>
    <w:rsid w:val="000228F9"/>
    <w:rsid w:val="000313F4"/>
    <w:rsid w:val="000A4124"/>
    <w:rsid w:val="00137350"/>
    <w:rsid w:val="001474BD"/>
    <w:rsid w:val="00191500"/>
    <w:rsid w:val="001A467F"/>
    <w:rsid w:val="001D2676"/>
    <w:rsid w:val="00216E84"/>
    <w:rsid w:val="00271ADB"/>
    <w:rsid w:val="002F02C7"/>
    <w:rsid w:val="00322120"/>
    <w:rsid w:val="003364B6"/>
    <w:rsid w:val="00352529"/>
    <w:rsid w:val="0038095C"/>
    <w:rsid w:val="00392D71"/>
    <w:rsid w:val="003B6C47"/>
    <w:rsid w:val="003D17B1"/>
    <w:rsid w:val="00400BC2"/>
    <w:rsid w:val="00401747"/>
    <w:rsid w:val="004E6108"/>
    <w:rsid w:val="004F06D4"/>
    <w:rsid w:val="005248CC"/>
    <w:rsid w:val="005339A2"/>
    <w:rsid w:val="00550C28"/>
    <w:rsid w:val="00554B96"/>
    <w:rsid w:val="00567BF1"/>
    <w:rsid w:val="005805AB"/>
    <w:rsid w:val="00583702"/>
    <w:rsid w:val="00613D85"/>
    <w:rsid w:val="006260F8"/>
    <w:rsid w:val="0064256D"/>
    <w:rsid w:val="006A60F1"/>
    <w:rsid w:val="00753141"/>
    <w:rsid w:val="00767047"/>
    <w:rsid w:val="0079208B"/>
    <w:rsid w:val="00795829"/>
    <w:rsid w:val="007D6B9B"/>
    <w:rsid w:val="00857705"/>
    <w:rsid w:val="008766B0"/>
    <w:rsid w:val="008847E6"/>
    <w:rsid w:val="008C252D"/>
    <w:rsid w:val="008E27DC"/>
    <w:rsid w:val="00902F45"/>
    <w:rsid w:val="00934216"/>
    <w:rsid w:val="009605BD"/>
    <w:rsid w:val="009679AF"/>
    <w:rsid w:val="00991670"/>
    <w:rsid w:val="009A16A8"/>
    <w:rsid w:val="009D06A5"/>
    <w:rsid w:val="009D39ED"/>
    <w:rsid w:val="009D7701"/>
    <w:rsid w:val="009E60FF"/>
    <w:rsid w:val="009F5430"/>
    <w:rsid w:val="00A067E5"/>
    <w:rsid w:val="00A069FB"/>
    <w:rsid w:val="00A50DA2"/>
    <w:rsid w:val="00A60275"/>
    <w:rsid w:val="00A70F19"/>
    <w:rsid w:val="00AF007F"/>
    <w:rsid w:val="00AF5535"/>
    <w:rsid w:val="00B125AA"/>
    <w:rsid w:val="00B40335"/>
    <w:rsid w:val="00B54E59"/>
    <w:rsid w:val="00BA5568"/>
    <w:rsid w:val="00BB18B5"/>
    <w:rsid w:val="00BE773B"/>
    <w:rsid w:val="00BF5A2B"/>
    <w:rsid w:val="00C123A1"/>
    <w:rsid w:val="00C277E7"/>
    <w:rsid w:val="00C31E48"/>
    <w:rsid w:val="00C44235"/>
    <w:rsid w:val="00CA1505"/>
    <w:rsid w:val="00CF126C"/>
    <w:rsid w:val="00CF724C"/>
    <w:rsid w:val="00D05AF0"/>
    <w:rsid w:val="00D4313F"/>
    <w:rsid w:val="00D64E09"/>
    <w:rsid w:val="00E12B7B"/>
    <w:rsid w:val="00E41966"/>
    <w:rsid w:val="00E642D5"/>
    <w:rsid w:val="00E866C9"/>
    <w:rsid w:val="00E95323"/>
    <w:rsid w:val="00EA736D"/>
    <w:rsid w:val="00EC38F3"/>
    <w:rsid w:val="00ED292B"/>
    <w:rsid w:val="00EF2291"/>
    <w:rsid w:val="00F07D8B"/>
    <w:rsid w:val="00F14B10"/>
    <w:rsid w:val="00F56E07"/>
    <w:rsid w:val="00F82817"/>
    <w:rsid w:val="00F907A0"/>
    <w:rsid w:val="00FF58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119C00"/>
  <w15:docId w15:val="{AAA5E602-7BB8-4A8A-B97F-D93933C78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5AB"/>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805AB"/>
    <w:rPr>
      <w:color w:val="0000FF"/>
      <w:u w:val="single"/>
    </w:rPr>
  </w:style>
  <w:style w:type="paragraph" w:customStyle="1" w:styleId="Projintranetinfoheader">
    <w:name w:val="Proj_intranet_info_header"/>
    <w:basedOn w:val="Normal"/>
    <w:rsid w:val="005805AB"/>
    <w:pPr>
      <w:widowControl w:val="0"/>
      <w:pBdr>
        <w:top w:val="single" w:sz="8" w:space="1" w:color="00FFFF"/>
      </w:pBdr>
      <w:suppressAutoHyphens/>
      <w:jc w:val="both"/>
    </w:pPr>
    <w:rPr>
      <w:rFonts w:ascii="Arial" w:hAnsi="Arial" w:cs="Arial"/>
      <w:sz w:val="18"/>
      <w:lang w:val="en-GB" w:eastAsia="ar-SA"/>
    </w:rPr>
  </w:style>
  <w:style w:type="paragraph" w:styleId="Textedebulles">
    <w:name w:val="Balloon Text"/>
    <w:basedOn w:val="Normal"/>
    <w:link w:val="TextedebullesCar"/>
    <w:uiPriority w:val="99"/>
    <w:semiHidden/>
    <w:unhideWhenUsed/>
    <w:rsid w:val="005805AB"/>
    <w:rPr>
      <w:rFonts w:ascii="Tahoma" w:hAnsi="Tahoma" w:cs="Tahoma"/>
      <w:sz w:val="16"/>
      <w:szCs w:val="16"/>
    </w:rPr>
  </w:style>
  <w:style w:type="character" w:customStyle="1" w:styleId="TextedebullesCar">
    <w:name w:val="Texte de bulles Car"/>
    <w:basedOn w:val="Policepardfaut"/>
    <w:link w:val="Textedebulles"/>
    <w:uiPriority w:val="99"/>
    <w:semiHidden/>
    <w:rsid w:val="005805AB"/>
    <w:rPr>
      <w:rFonts w:ascii="Tahoma" w:eastAsia="Times New Roman" w:hAnsi="Tahoma" w:cs="Tahoma"/>
      <w:sz w:val="16"/>
      <w:szCs w:val="16"/>
      <w:lang w:eastAsia="fr-FR"/>
    </w:rPr>
  </w:style>
  <w:style w:type="paragraph" w:styleId="En-tte">
    <w:name w:val="header"/>
    <w:aliases w:val="E.e"/>
    <w:basedOn w:val="Normal"/>
    <w:link w:val="En-tteCar"/>
    <w:unhideWhenUsed/>
    <w:rsid w:val="005805AB"/>
    <w:pPr>
      <w:tabs>
        <w:tab w:val="center" w:pos="4536"/>
        <w:tab w:val="right" w:pos="9072"/>
      </w:tabs>
    </w:pPr>
  </w:style>
  <w:style w:type="character" w:customStyle="1" w:styleId="En-tteCar">
    <w:name w:val="En-tête Car"/>
    <w:aliases w:val="E.e Car"/>
    <w:basedOn w:val="Policepardfaut"/>
    <w:link w:val="En-tte"/>
    <w:uiPriority w:val="99"/>
    <w:rsid w:val="005805A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5805AB"/>
    <w:pPr>
      <w:tabs>
        <w:tab w:val="center" w:pos="4536"/>
        <w:tab w:val="right" w:pos="9072"/>
      </w:tabs>
    </w:pPr>
  </w:style>
  <w:style w:type="character" w:customStyle="1" w:styleId="PieddepageCar">
    <w:name w:val="Pied de page Car"/>
    <w:basedOn w:val="Policepardfaut"/>
    <w:link w:val="Pieddepage"/>
    <w:uiPriority w:val="99"/>
    <w:rsid w:val="005805AB"/>
    <w:rPr>
      <w:rFonts w:ascii="Times New Roman" w:eastAsia="Times New Roman" w:hAnsi="Times New Roman" w:cs="Times New Roman"/>
      <w:sz w:val="24"/>
      <w:szCs w:val="24"/>
      <w:lang w:eastAsia="fr-FR"/>
    </w:rPr>
  </w:style>
  <w:style w:type="table" w:styleId="Grilledutableau">
    <w:name w:val="Table Grid"/>
    <w:basedOn w:val="TableauNormal"/>
    <w:uiPriority w:val="59"/>
    <w:rsid w:val="00580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a">
    <w:name w:val="data"/>
    <w:rsid w:val="00D05AF0"/>
  </w:style>
  <w:style w:type="character" w:customStyle="1" w:styleId="txt">
    <w:name w:val="txt"/>
    <w:basedOn w:val="Policepardfaut"/>
    <w:rsid w:val="00C31E48"/>
  </w:style>
  <w:style w:type="character" w:styleId="Marquedecommentaire">
    <w:name w:val="annotation reference"/>
    <w:basedOn w:val="Policepardfaut"/>
    <w:uiPriority w:val="99"/>
    <w:unhideWhenUsed/>
    <w:rsid w:val="005339A2"/>
    <w:rPr>
      <w:sz w:val="16"/>
      <w:szCs w:val="16"/>
    </w:rPr>
  </w:style>
  <w:style w:type="paragraph" w:styleId="Commentaire">
    <w:name w:val="annotation text"/>
    <w:basedOn w:val="Normal"/>
    <w:link w:val="CommentaireCar"/>
    <w:uiPriority w:val="99"/>
    <w:unhideWhenUsed/>
    <w:rsid w:val="005339A2"/>
    <w:rPr>
      <w:sz w:val="20"/>
      <w:szCs w:val="20"/>
    </w:rPr>
  </w:style>
  <w:style w:type="character" w:customStyle="1" w:styleId="CommentaireCar">
    <w:name w:val="Commentaire Car"/>
    <w:basedOn w:val="Policepardfaut"/>
    <w:link w:val="Commentaire"/>
    <w:uiPriority w:val="99"/>
    <w:rsid w:val="005339A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5339A2"/>
    <w:rPr>
      <w:b/>
      <w:bCs/>
    </w:rPr>
  </w:style>
  <w:style w:type="character" w:customStyle="1" w:styleId="ObjetducommentaireCar">
    <w:name w:val="Objet du commentaire Car"/>
    <w:basedOn w:val="CommentaireCar"/>
    <w:link w:val="Objetducommentaire"/>
    <w:uiPriority w:val="99"/>
    <w:semiHidden/>
    <w:rsid w:val="005339A2"/>
    <w:rPr>
      <w:rFonts w:ascii="Times New Roman" w:eastAsia="Times New Roman" w:hAnsi="Times New Roman" w:cs="Times New Roman"/>
      <w:b/>
      <w:bCs/>
      <w:sz w:val="20"/>
      <w:szCs w:val="20"/>
      <w:lang w:eastAsia="fr-FR"/>
    </w:rPr>
  </w:style>
  <w:style w:type="paragraph" w:styleId="Paragraphedeliste">
    <w:name w:val="List Paragraph"/>
    <w:basedOn w:val="Normal"/>
    <w:uiPriority w:val="34"/>
    <w:qFormat/>
    <w:rsid w:val="00EA73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442E6-6B9E-4269-A91E-A4547A6EA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325</Words>
  <Characters>1790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diez</dc:creator>
  <cp:lastModifiedBy>BERTAINA Marie-odile</cp:lastModifiedBy>
  <cp:revision>12</cp:revision>
  <dcterms:created xsi:type="dcterms:W3CDTF">2022-12-02T07:57:00Z</dcterms:created>
  <dcterms:modified xsi:type="dcterms:W3CDTF">2024-12-11T14:47:00Z</dcterms:modified>
</cp:coreProperties>
</file>